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630" w:tblpY="724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6747"/>
      </w:tblGrid>
      <w:tr w:rsidR="006C2423" w14:paraId="733728A8" w14:textId="77777777" w:rsidTr="002B0548">
        <w:trPr>
          <w:trHeight w:val="633"/>
        </w:trPr>
        <w:tc>
          <w:tcPr>
            <w:tcW w:w="1271" w:type="dxa"/>
          </w:tcPr>
          <w:p w14:paraId="4C07C70E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Learning</w:t>
            </w:r>
          </w:p>
          <w:p w14:paraId="616C498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Outcome</w:t>
            </w:r>
          </w:p>
        </w:tc>
        <w:tc>
          <w:tcPr>
            <w:tcW w:w="992" w:type="dxa"/>
          </w:tcPr>
          <w:p w14:paraId="124E0ABA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Mark</w:t>
            </w:r>
          </w:p>
        </w:tc>
        <w:tc>
          <w:tcPr>
            <w:tcW w:w="6747" w:type="dxa"/>
          </w:tcPr>
          <w:p w14:paraId="56FE4202" w14:textId="77777777" w:rsidR="006C2423" w:rsidRPr="006C2423" w:rsidRDefault="006C2423" w:rsidP="006C2423">
            <w:pPr>
              <w:jc w:val="center"/>
              <w:rPr>
                <w:b/>
              </w:rPr>
            </w:pPr>
            <w:r w:rsidRPr="006C2423">
              <w:rPr>
                <w:b/>
              </w:rPr>
              <w:t>Comment</w:t>
            </w:r>
          </w:p>
        </w:tc>
      </w:tr>
      <w:tr w:rsidR="006C2423" w14:paraId="7977EBB5" w14:textId="77777777" w:rsidTr="006C2423">
        <w:tc>
          <w:tcPr>
            <w:tcW w:w="1271" w:type="dxa"/>
          </w:tcPr>
          <w:p w14:paraId="261F9E62" w14:textId="77777777" w:rsidR="006C2423" w:rsidRDefault="006C2423" w:rsidP="006C2423">
            <w:r>
              <w:t>LO1</w:t>
            </w:r>
          </w:p>
        </w:tc>
        <w:tc>
          <w:tcPr>
            <w:tcW w:w="992" w:type="dxa"/>
          </w:tcPr>
          <w:p w14:paraId="260BD811" w14:textId="1D9EDDEA" w:rsidR="006C2423" w:rsidRDefault="005B6B4C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2F6CBC13" w14:textId="1CCC63CA" w:rsidR="006C2423" w:rsidRDefault="005B6B4C" w:rsidP="006C2423">
            <w:r>
              <w:t xml:space="preserve">Detailed introduction to the research subject including appropriate aims and objectives.  Reader has a sense of how the project will unfold. </w:t>
            </w:r>
          </w:p>
        </w:tc>
      </w:tr>
      <w:tr w:rsidR="006C2423" w14:paraId="05F40A18" w14:textId="77777777" w:rsidTr="006C2423">
        <w:tc>
          <w:tcPr>
            <w:tcW w:w="1271" w:type="dxa"/>
          </w:tcPr>
          <w:p w14:paraId="089A718C" w14:textId="77777777" w:rsidR="006C2423" w:rsidRDefault="006C2423" w:rsidP="006C2423">
            <w:r>
              <w:t>LO2</w:t>
            </w:r>
          </w:p>
        </w:tc>
        <w:tc>
          <w:tcPr>
            <w:tcW w:w="992" w:type="dxa"/>
          </w:tcPr>
          <w:p w14:paraId="2802C5D4" w14:textId="011FC398" w:rsidR="006C2423" w:rsidRDefault="005B6B4C" w:rsidP="006C2423">
            <w:r>
              <w:t>4</w:t>
            </w:r>
            <w:r w:rsidR="006C2423">
              <w:t>/12</w:t>
            </w:r>
          </w:p>
        </w:tc>
        <w:tc>
          <w:tcPr>
            <w:tcW w:w="6747" w:type="dxa"/>
          </w:tcPr>
          <w:p w14:paraId="0D6C11D0" w14:textId="1D45B444" w:rsidR="006C2423" w:rsidRDefault="000B2A5B" w:rsidP="005B6B4C">
            <w:r>
              <w:t xml:space="preserve">A </w:t>
            </w:r>
            <w:r w:rsidR="005B6B4C">
              <w:t xml:space="preserve">basic </w:t>
            </w:r>
            <w:r>
              <w:t xml:space="preserve">rationale provided, including plans to achieve aims and objectives.  </w:t>
            </w:r>
            <w:r w:rsidR="005B6B4C">
              <w:t>Rationale includes generic comments which do not provide specific detail.</w:t>
            </w:r>
          </w:p>
        </w:tc>
      </w:tr>
      <w:tr w:rsidR="006C2423" w14:paraId="77572923" w14:textId="77777777" w:rsidTr="006C2423">
        <w:tc>
          <w:tcPr>
            <w:tcW w:w="1271" w:type="dxa"/>
          </w:tcPr>
          <w:p w14:paraId="7E33F0AA" w14:textId="77777777" w:rsidR="006C2423" w:rsidRDefault="006C2423" w:rsidP="006C2423">
            <w:r>
              <w:t>LO3</w:t>
            </w:r>
          </w:p>
        </w:tc>
        <w:tc>
          <w:tcPr>
            <w:tcW w:w="992" w:type="dxa"/>
          </w:tcPr>
          <w:p w14:paraId="29A4A192" w14:textId="0D41A903" w:rsidR="006C2423" w:rsidRDefault="005B6B4C" w:rsidP="006C2423">
            <w:r>
              <w:t>8</w:t>
            </w:r>
            <w:r w:rsidR="006C2423">
              <w:t>/12</w:t>
            </w:r>
          </w:p>
        </w:tc>
        <w:tc>
          <w:tcPr>
            <w:tcW w:w="6747" w:type="dxa"/>
          </w:tcPr>
          <w:p w14:paraId="2BD7229A" w14:textId="4855F7FF" w:rsidR="006C2423" w:rsidRDefault="005B6B4C" w:rsidP="006C2423">
            <w:r>
              <w:t>Good range of primary and secondary sources provided, although the credibility of sources is insufficiently addressed</w:t>
            </w:r>
            <w:r w:rsidR="00DE5E0C">
              <w:t>.</w:t>
            </w:r>
          </w:p>
        </w:tc>
      </w:tr>
      <w:tr w:rsidR="006C2423" w14:paraId="39661CC5" w14:textId="77777777" w:rsidTr="00B95200">
        <w:trPr>
          <w:trHeight w:val="2103"/>
        </w:trPr>
        <w:tc>
          <w:tcPr>
            <w:tcW w:w="1271" w:type="dxa"/>
          </w:tcPr>
          <w:p w14:paraId="65D21095" w14:textId="77777777" w:rsidR="006C2423" w:rsidRDefault="006C2423" w:rsidP="006C2423">
            <w:r>
              <w:t>LO4</w:t>
            </w:r>
          </w:p>
        </w:tc>
        <w:tc>
          <w:tcPr>
            <w:tcW w:w="992" w:type="dxa"/>
          </w:tcPr>
          <w:p w14:paraId="46D3217C" w14:textId="5DE853F0" w:rsidR="006C2423" w:rsidRDefault="005B6B4C" w:rsidP="006C2423">
            <w:r>
              <w:t>8</w:t>
            </w:r>
            <w:r w:rsidR="006C2423">
              <w:t>/12</w:t>
            </w:r>
          </w:p>
        </w:tc>
        <w:tc>
          <w:tcPr>
            <w:tcW w:w="6747" w:type="dxa"/>
          </w:tcPr>
          <w:p w14:paraId="2CB86777" w14:textId="1EC8C345" w:rsidR="006C2423" w:rsidRDefault="005B6B4C" w:rsidP="00B95200">
            <w:r>
              <w:t>Some detailed analysis of th</w:t>
            </w:r>
            <w:r w:rsidR="00DE5E0C">
              <w:t>e numerical data collected.  There is use</w:t>
            </w:r>
            <w:bookmarkStart w:id="0" w:name="_GoBack"/>
            <w:bookmarkEnd w:id="0"/>
            <w:r>
              <w:t xml:space="preserve"> of a tally chart to collate the data prior to being converted into graphs and charts.  </w:t>
            </w:r>
            <w:r w:rsidR="00B95200">
              <w:t>Evidence of appropriate use of digital techniques to display numerical data with labelling of charts and graphs.  However, there are missed opportunities – the candidate could have converted the secondary numerical findings into charts to provide further discussion and interpretation.</w:t>
            </w:r>
          </w:p>
        </w:tc>
      </w:tr>
      <w:tr w:rsidR="006C2423" w14:paraId="7B0B1EAC" w14:textId="77777777" w:rsidTr="006C2423">
        <w:tc>
          <w:tcPr>
            <w:tcW w:w="1271" w:type="dxa"/>
          </w:tcPr>
          <w:p w14:paraId="1D6A718F" w14:textId="77777777" w:rsidR="006C2423" w:rsidRDefault="006C2423" w:rsidP="006C2423">
            <w:r>
              <w:t>LO5</w:t>
            </w:r>
          </w:p>
        </w:tc>
        <w:tc>
          <w:tcPr>
            <w:tcW w:w="992" w:type="dxa"/>
          </w:tcPr>
          <w:p w14:paraId="17933313" w14:textId="6BA1F221" w:rsidR="006C2423" w:rsidRDefault="005B6B4C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051B1541" w14:textId="753DD04C" w:rsidR="006C2423" w:rsidRDefault="00B95200" w:rsidP="00B95200">
            <w:r>
              <w:t>Detailed knowledge and understanding of the subject, detailed synthesis, analysis and use of viewpoints</w:t>
            </w:r>
            <w:r w:rsidR="006625BB">
              <w:t xml:space="preserve">.  Would have been more effective to structure </w:t>
            </w:r>
            <w:r w:rsidR="00921E15">
              <w:t xml:space="preserve">the project </w:t>
            </w:r>
            <w:r w:rsidR="006625BB">
              <w:t>in the order of the aims</w:t>
            </w:r>
            <w:r>
              <w:t xml:space="preserve"> to maintain a logical order throughout the whole of the Project.</w:t>
            </w:r>
          </w:p>
        </w:tc>
      </w:tr>
      <w:tr w:rsidR="006C2423" w14:paraId="35225E32" w14:textId="77777777" w:rsidTr="006C2423">
        <w:tc>
          <w:tcPr>
            <w:tcW w:w="1271" w:type="dxa"/>
          </w:tcPr>
          <w:p w14:paraId="74A4B84C" w14:textId="77777777" w:rsidR="006C2423" w:rsidRDefault="006C2423" w:rsidP="006C2423">
            <w:r>
              <w:t>LO6</w:t>
            </w:r>
          </w:p>
        </w:tc>
        <w:tc>
          <w:tcPr>
            <w:tcW w:w="992" w:type="dxa"/>
          </w:tcPr>
          <w:p w14:paraId="6E3F39B6" w14:textId="3A6FF44F" w:rsidR="006C2423" w:rsidRDefault="005B6B4C" w:rsidP="006C2423">
            <w:r>
              <w:t>9</w:t>
            </w:r>
            <w:r w:rsidR="006C2423">
              <w:t>/12</w:t>
            </w:r>
          </w:p>
        </w:tc>
        <w:tc>
          <w:tcPr>
            <w:tcW w:w="6747" w:type="dxa"/>
          </w:tcPr>
          <w:p w14:paraId="0A95EFEF" w14:textId="185A1CDB" w:rsidR="006C2423" w:rsidRDefault="006625BB" w:rsidP="006C2423">
            <w:r>
              <w:t>Effective use of appropriate skills and techniques.  Successfully produces and presents an outcome tha</w:t>
            </w:r>
            <w:r w:rsidR="00921E15">
              <w:t>t mostly addresses the project aims.  The p</w:t>
            </w:r>
            <w:r>
              <w:t>roject has a beginning, middle and end and side-headings, graphs, charts, images are aesthetically pleasing.</w:t>
            </w:r>
          </w:p>
        </w:tc>
      </w:tr>
      <w:tr w:rsidR="006C2423" w14:paraId="7C6B0C82" w14:textId="77777777" w:rsidTr="006C2423">
        <w:tc>
          <w:tcPr>
            <w:tcW w:w="1271" w:type="dxa"/>
          </w:tcPr>
          <w:p w14:paraId="02846AC0" w14:textId="77777777" w:rsidR="006C2423" w:rsidRDefault="006C2423" w:rsidP="006C2423">
            <w:r>
              <w:t>LO7</w:t>
            </w:r>
          </w:p>
        </w:tc>
        <w:tc>
          <w:tcPr>
            <w:tcW w:w="992" w:type="dxa"/>
          </w:tcPr>
          <w:p w14:paraId="2CFFFF46" w14:textId="3263A262" w:rsidR="006C2423" w:rsidRDefault="005B6B4C" w:rsidP="006C2423">
            <w:r>
              <w:t>7</w:t>
            </w:r>
            <w:r w:rsidR="006C2423">
              <w:t>/12</w:t>
            </w:r>
          </w:p>
        </w:tc>
        <w:tc>
          <w:tcPr>
            <w:tcW w:w="6747" w:type="dxa"/>
          </w:tcPr>
          <w:p w14:paraId="73F0EAC2" w14:textId="6F907E60" w:rsidR="006C2423" w:rsidRDefault="00B95200" w:rsidP="006C2423">
            <w:r>
              <w:t xml:space="preserve">Detailed judgements are made, although not all comments are evidence-based nor fully link to the initial aims and objectives.  </w:t>
            </w:r>
            <w:r w:rsidR="006053DC">
              <w:t xml:space="preserve">  </w:t>
            </w:r>
          </w:p>
        </w:tc>
      </w:tr>
      <w:tr w:rsidR="006C2423" w14:paraId="283589FB" w14:textId="77777777" w:rsidTr="006C2423">
        <w:tc>
          <w:tcPr>
            <w:tcW w:w="1271" w:type="dxa"/>
          </w:tcPr>
          <w:p w14:paraId="31CBD721" w14:textId="77777777" w:rsidR="006C2423" w:rsidRDefault="006C2423" w:rsidP="006C2423">
            <w:r>
              <w:t>LO8</w:t>
            </w:r>
          </w:p>
        </w:tc>
        <w:tc>
          <w:tcPr>
            <w:tcW w:w="992" w:type="dxa"/>
          </w:tcPr>
          <w:p w14:paraId="7408E939" w14:textId="062F0467" w:rsidR="006C2423" w:rsidRDefault="005B6B4C" w:rsidP="006C2423">
            <w:r>
              <w:t>2</w:t>
            </w:r>
            <w:r w:rsidR="006C2423">
              <w:t>/12</w:t>
            </w:r>
          </w:p>
        </w:tc>
        <w:tc>
          <w:tcPr>
            <w:tcW w:w="6747" w:type="dxa"/>
          </w:tcPr>
          <w:p w14:paraId="14E8208D" w14:textId="4BDA59D6" w:rsidR="006C2423" w:rsidRDefault="00B95200" w:rsidP="00111484">
            <w:r>
              <w:t>Very limited review of strengths and weaknesses of own performance identified.</w:t>
            </w:r>
            <w:r w:rsidR="00134E05">
              <w:t xml:space="preserve">  Would have benefitted from more explicit reference to planning, problem solving and completion processes.</w:t>
            </w:r>
          </w:p>
        </w:tc>
      </w:tr>
      <w:tr w:rsidR="006C2423" w14:paraId="083B86A2" w14:textId="77777777" w:rsidTr="00353DA2">
        <w:trPr>
          <w:trHeight w:val="1992"/>
        </w:trPr>
        <w:tc>
          <w:tcPr>
            <w:tcW w:w="1271" w:type="dxa"/>
          </w:tcPr>
          <w:p w14:paraId="28FB23F9" w14:textId="77777777" w:rsidR="006C2423" w:rsidRPr="006C2423" w:rsidRDefault="006C2423" w:rsidP="006C2423">
            <w:pPr>
              <w:rPr>
                <w:b/>
              </w:rPr>
            </w:pPr>
            <w:r w:rsidRPr="006C2423">
              <w:rPr>
                <w:b/>
              </w:rPr>
              <w:t>Total</w:t>
            </w:r>
          </w:p>
        </w:tc>
        <w:tc>
          <w:tcPr>
            <w:tcW w:w="992" w:type="dxa"/>
          </w:tcPr>
          <w:p w14:paraId="459FCD5D" w14:textId="2B88C0F0" w:rsidR="006C2423" w:rsidRPr="006C2423" w:rsidRDefault="005B6B4C" w:rsidP="006C2423">
            <w:pPr>
              <w:rPr>
                <w:b/>
              </w:rPr>
            </w:pPr>
            <w:r>
              <w:rPr>
                <w:b/>
              </w:rPr>
              <w:t>52</w:t>
            </w:r>
            <w:r w:rsidR="006C2423" w:rsidRPr="006C2423">
              <w:rPr>
                <w:b/>
              </w:rPr>
              <w:t>/96</w:t>
            </w:r>
          </w:p>
        </w:tc>
        <w:tc>
          <w:tcPr>
            <w:tcW w:w="6747" w:type="dxa"/>
          </w:tcPr>
          <w:p w14:paraId="1E9654AF" w14:textId="2DADB1D5" w:rsidR="002B0548" w:rsidRDefault="00DE5E0C" w:rsidP="00DE5E0C">
            <w:r>
              <w:t xml:space="preserve">Some of the Learning Outcomes are well-met and others are not as successful, which has resulted in a ‘spiky’ assessment.  The overall Project would have been a relatively strong example, although the weaknesses with the rationale for research methods and the evaluation of performance have impacted on the overall success of the piece.   </w:t>
            </w:r>
          </w:p>
        </w:tc>
      </w:tr>
    </w:tbl>
    <w:p w14:paraId="6EA8AC25" w14:textId="3F3C2E0D" w:rsidR="005D5AC0" w:rsidRDefault="00353DA2" w:rsidP="002B05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National</w:t>
      </w:r>
      <w:r w:rsidR="006C2423" w:rsidRPr="002B0548">
        <w:rPr>
          <w:b/>
          <w:sz w:val="28"/>
          <w:szCs w:val="28"/>
        </w:rPr>
        <w:t xml:space="preserve"> KS4 Exemplar Project: “</w:t>
      </w:r>
      <w:r w:rsidR="00AE0BAC">
        <w:rPr>
          <w:b/>
          <w:sz w:val="28"/>
          <w:szCs w:val="28"/>
        </w:rPr>
        <w:t>Obesity</w:t>
      </w:r>
      <w:r w:rsidR="006C2423" w:rsidRPr="002B0548">
        <w:rPr>
          <w:b/>
          <w:sz w:val="28"/>
          <w:szCs w:val="28"/>
        </w:rPr>
        <w:t>”</w:t>
      </w:r>
    </w:p>
    <w:p w14:paraId="57E10997" w14:textId="77777777" w:rsidR="002B0548" w:rsidRDefault="002B0548" w:rsidP="002B0548">
      <w:pPr>
        <w:jc w:val="center"/>
        <w:rPr>
          <w:b/>
          <w:sz w:val="28"/>
          <w:szCs w:val="28"/>
        </w:rPr>
      </w:pPr>
    </w:p>
    <w:p w14:paraId="6F39D353" w14:textId="77777777" w:rsidR="002B0548" w:rsidRPr="002B0548" w:rsidRDefault="002B0548" w:rsidP="002B0548">
      <w:pPr>
        <w:jc w:val="center"/>
        <w:rPr>
          <w:b/>
          <w:sz w:val="28"/>
          <w:szCs w:val="28"/>
        </w:rPr>
      </w:pPr>
    </w:p>
    <w:sectPr w:rsidR="002B0548" w:rsidRPr="002B0548" w:rsidSect="00CE15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23"/>
    <w:rsid w:val="000B2A5B"/>
    <w:rsid w:val="00111484"/>
    <w:rsid w:val="00134E05"/>
    <w:rsid w:val="002B0548"/>
    <w:rsid w:val="00353DA2"/>
    <w:rsid w:val="00421AEF"/>
    <w:rsid w:val="005B6B4C"/>
    <w:rsid w:val="005D5AC0"/>
    <w:rsid w:val="006053DC"/>
    <w:rsid w:val="006625BB"/>
    <w:rsid w:val="006C2423"/>
    <w:rsid w:val="00921E15"/>
    <w:rsid w:val="009E077B"/>
    <w:rsid w:val="00AE0BAC"/>
    <w:rsid w:val="00B91939"/>
    <w:rsid w:val="00B95200"/>
    <w:rsid w:val="00CE1598"/>
    <w:rsid w:val="00DE5E0C"/>
    <w:rsid w:val="00F4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FED8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port" ma:contentTypeID="0x0101003DB520055EDDB440B1956AA9AA49CCC9004CF52915F6BAA84DB1C445FED3725074" ma:contentTypeVersion="3" ma:contentTypeDescription="" ma:contentTypeScope="" ma:versionID="57cbb6af926b630e19ddca482d3942e5">
  <xsd:schema xmlns:xsd="http://www.w3.org/2001/XMLSchema" xmlns:xs="http://www.w3.org/2001/XMLSchema" xmlns:p="http://schemas.microsoft.com/office/2006/metadata/properties" xmlns:ns1="http://schemas.microsoft.com/sharepoint/v3" xmlns:ns3="2f2f9355-f80e-4d7b-937a-0c27cfa03643" targetNamespace="http://schemas.microsoft.com/office/2006/metadata/properties" ma:root="true" ma:fieldsID="82c52efbb49e0486b1c0ac84759d6de7" ns1:_="" ns3:_="">
    <xsd:import namespace="http://schemas.microsoft.com/sharepoint/v3"/>
    <xsd:import namespace="2f2f9355-f80e-4d7b-937a-0c27cfa03643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3:WJEC_x0020_Language" minOccurs="0"/>
                <xsd:element ref="ns3:WJEC_x0020_Available_x0020_Online" minOccurs="0"/>
                <xsd:element ref="ns1:PublishingStartDate" minOccurs="0"/>
                <xsd:element ref="ns1:PublishingExpirationDate" minOccurs="0"/>
                <xsd:element ref="ns3:k48d8005054a4dd09ad49b7c837f0781" minOccurs="0"/>
                <xsd:element ref="ns3:TaxCatchAll" minOccurs="0"/>
                <xsd:element ref="ns3:TaxCatchAllLabel" minOccurs="0"/>
                <xsd:element ref="ns3:aa87a6a0bdfe4bfb97a25745bc8270e2" minOccurs="0"/>
                <xsd:element ref="ns3:bd6821cb7d3c4b4ab1e70668a679dc90" minOccurs="0"/>
                <xsd:element ref="ns3:i2be6ccaef284b9d8cadff396f0db8d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3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f9355-f80e-4d7b-937a-0c27cfa03643" elementFormDefault="qualified">
    <xsd:import namespace="http://schemas.microsoft.com/office/2006/documentManagement/types"/>
    <xsd:import namespace="http://schemas.microsoft.com/office/infopath/2007/PartnerControls"/>
    <xsd:element name="WJEC_x0020_Language" ma:index="7" nillable="true" ma:displayName="WJEC Language" ma:default="English" ma:internalName="WJEC_x0020_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Welsh"/>
                  </xsd:restriction>
                </xsd:simpleType>
              </xsd:element>
            </xsd:sequence>
          </xsd:extension>
        </xsd:complexContent>
      </xsd:complexType>
    </xsd:element>
    <xsd:element name="WJEC_x0020_Available_x0020_Online" ma:index="8" nillable="true" ma:displayName="WJEC Available Online" ma:default="0" ma:internalName="WJEC_x0020_Available_x0020_Online">
      <xsd:simpleType>
        <xsd:restriction base="dms:Boolean"/>
      </xsd:simpleType>
    </xsd:element>
    <xsd:element name="k48d8005054a4dd09ad49b7c837f0781" ma:index="12" nillable="true" ma:taxonomy="true" ma:internalName="k48d8005054a4dd09ad49b7c837f0781" ma:taxonomyFieldName="WJEC_x0020_Audiences" ma:displayName="WJEC Audiences" ma:default="" ma:fieldId="{448d8005-054a-4dd0-9ad4-9b7c837f0781}" ma:taxonomyMulti="true" ma:sspId="e1033d4c-53f7-4655-8cf6-8161ad0c09ed" ma:termSetId="b89074ec-3517-46a7-9614-0eff0543422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38ed43c9-1af0-4a1b-94e6-72fd201d0df6}" ma:internalName="TaxCatchAll" ma:showField="CatchAllData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38ed43c9-1af0-4a1b-94e6-72fd201d0df6}" ma:internalName="TaxCatchAllLabel" ma:readOnly="true" ma:showField="CatchAllDataLabel" ma:web="8a568d11-c2f3-477d-92a4-907a959cd0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87a6a0bdfe4bfb97a25745bc8270e2" ma:index="17" nillable="true" ma:taxonomy="true" ma:internalName="aa87a6a0bdfe4bfb97a25745bc8270e2" ma:taxonomyFieldName="WJEC_x0020_Department" ma:displayName="WJEC Department" ma:default="" ma:fieldId="{aa87a6a0-bdfe-4bfb-97a2-5745bc8270e2}" ma:taxonomyMulti="true" ma:sspId="e1033d4c-53f7-4655-8cf6-8161ad0c09ed" ma:termSetId="076cd7ee-ac20-4cd2-af1f-bceb730fad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d6821cb7d3c4b4ab1e70668a679dc90" ma:index="20" nillable="true" ma:taxonomy="true" ma:internalName="bd6821cb7d3c4b4ab1e70668a679dc90" ma:taxonomyFieldName="Level" ma:displayName="WJEC Level" ma:default="" ma:fieldId="{bd6821cb-7d3c-4b4a-b1e7-0668a679dc90}" ma:sspId="e1033d4c-53f7-4655-8cf6-8161ad0c09ed" ma:termSetId="fa8f317e-b53d-4085-af76-4ea65a528b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be6ccaef284b9d8cadff396f0db8d6" ma:index="22" nillable="true" ma:taxonomy="true" ma:internalName="i2be6ccaef284b9d8cadff396f0db8d6" ma:taxonomyFieldName="WJEC_x0020_Subject" ma:displayName="WJEC Subject" ma:default="" ma:fieldId="{22be6cca-ef28-4b9d-8cad-ff396f0db8d6}" ma:sspId="e1033d4c-53f7-4655-8cf6-8161ad0c09ed" ma:termSetId="8c3126d1-d4d2-41e8-bc2c-f4f0690100a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2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1033d4c-53f7-4655-8cf6-8161ad0c09ed" ContentTypeId="0x0101003DB520055EDDB440B1956AA9AA49CCC9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48d8005054a4dd09ad49b7c837f0781 xmlns="2f2f9355-f80e-4d7b-937a-0c27cfa03643">
      <Terms xmlns="http://schemas.microsoft.com/office/infopath/2007/PartnerControls"/>
    </k48d8005054a4dd09ad49b7c837f0781>
    <WJEC_x0020_Language xmlns="2f2f9355-f80e-4d7b-937a-0c27cfa03643">
      <Value>English</Value>
    </WJEC_x0020_Language>
    <WJEC_x0020_Available_x0020_Online xmlns="2f2f9355-f80e-4d7b-937a-0c27cfa03643">false</WJEC_x0020_Available_x0020_Online>
    <i2be6ccaef284b9d8cadff396f0db8d6 xmlns="2f2f9355-f80e-4d7b-937a-0c27cfa03643">
      <Terms xmlns="http://schemas.microsoft.com/office/infopath/2007/PartnerControls"/>
    </i2be6ccaef284b9d8cadff396f0db8d6>
    <TaxCatchAll xmlns="2f2f9355-f80e-4d7b-937a-0c27cfa03643"/>
    <bd6821cb7d3c4b4ab1e70668a679dc90 xmlns="2f2f9355-f80e-4d7b-937a-0c27cfa03643">
      <Terms xmlns="http://schemas.microsoft.com/office/infopath/2007/PartnerControls"/>
    </bd6821cb7d3c4b4ab1e70668a679dc90>
    <RoutingRuleDescription xmlns="http://schemas.microsoft.com/sharepoint/v3" xsi:nil="true"/>
    <PublishingExpirationDate xmlns="http://schemas.microsoft.com/sharepoint/v3" xsi:nil="true"/>
    <PublishingStartDate xmlns="http://schemas.microsoft.com/sharepoint/v3" xsi:nil="true"/>
    <aa87a6a0bdfe4bfb97a25745bc8270e2 xmlns="2f2f9355-f80e-4d7b-937a-0c27cfa03643">
      <Terms xmlns="http://schemas.microsoft.com/office/infopath/2007/PartnerControls"/>
    </aa87a6a0bdfe4bfb97a25745bc8270e2>
  </documentManagement>
</p:properties>
</file>

<file path=customXml/itemProps1.xml><?xml version="1.0" encoding="utf-8"?>
<ds:datastoreItem xmlns:ds="http://schemas.openxmlformats.org/officeDocument/2006/customXml" ds:itemID="{15121E43-8642-4F44-8149-31733AC15504}"/>
</file>

<file path=customXml/itemProps2.xml><?xml version="1.0" encoding="utf-8"?>
<ds:datastoreItem xmlns:ds="http://schemas.openxmlformats.org/officeDocument/2006/customXml" ds:itemID="{3F597CEF-303C-4343-BEB8-6B91CFAB2D0F}"/>
</file>

<file path=customXml/itemProps3.xml><?xml version="1.0" encoding="utf-8"?>
<ds:datastoreItem xmlns:ds="http://schemas.openxmlformats.org/officeDocument/2006/customXml" ds:itemID="{1A8E9EFC-48C8-4988-B141-746EBBCAFB8C}"/>
</file>

<file path=customXml/itemProps4.xml><?xml version="1.0" encoding="utf-8"?>
<ds:datastoreItem xmlns:ds="http://schemas.openxmlformats.org/officeDocument/2006/customXml" ds:itemID="{7F4F62E7-6DBA-4623-97B4-4EDA33A83A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325</Words>
  <Characters>1858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2016-04-03T14:38:00Z</dcterms:created>
  <dcterms:modified xsi:type="dcterms:W3CDTF">2016-04-03T15:18:00Z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0x0101003DB520055EDDB440B1956AA9AA49CCC9004CF52915F6BAA84DB1C445FED3725074</vt:lpwstr>
  </property>
  <property fmtid="{D5CDD505-2E9C-101B-9397-08002B2CF9AE}" pid="3" name="WJEC_x0020_Audiences">
    <vt:lpwstr/>
  </property>
  <property fmtid="{D5CDD505-2E9C-101B-9397-08002B2CF9AE}" pid="4" name="WJEC_x0020_Department">
    <vt:lpwstr/>
  </property>
  <property fmtid="{D5CDD505-2E9C-101B-9397-08002B2CF9AE}" pid="5" name="WJEC Department">
    <vt:lpwstr/>
  </property>
  <property fmtid="{D5CDD505-2E9C-101B-9397-08002B2CF9AE}" pid="6" name="WJEC Audiences">
    <vt:lpwstr/>
  </property>
</Properties>
</file>